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17" w:rsidRDefault="00FB7B17" w:rsidP="000565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8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практических заданий</w:t>
      </w:r>
      <w:r w:rsidR="00056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учащихся к экзамену по учебному предмету </w:t>
      </w:r>
      <w:r w:rsidR="00FA39CA">
        <w:rPr>
          <w:rFonts w:ascii="Times New Roman" w:hAnsi="Times New Roman" w:cs="Times New Roman"/>
          <w:color w:val="000000" w:themeColor="text1"/>
          <w:sz w:val="28"/>
          <w:szCs w:val="28"/>
        </w:rPr>
        <w:t>«Микробиология и микробиологические исследования</w:t>
      </w:r>
      <w:r w:rsidRPr="00C115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1713E" w:rsidRDefault="00A1713E" w:rsidP="00A171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2-79 01 04 «Медико-диагностическое дело»</w:t>
      </w:r>
    </w:p>
    <w:p w:rsidR="00FB7B17" w:rsidRDefault="00A1713E" w:rsidP="002B0F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2022/2023 учебный год</w:t>
      </w:r>
    </w:p>
    <w:p w:rsidR="00FF6C9A" w:rsidRDefault="00FF6C9A" w:rsidP="002B0F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678" w:rsidRPr="00C11589" w:rsidRDefault="00105634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приготовления «кишечного», «дифтерийного» и «заднеглоточного» тампонов</w:t>
      </w:r>
      <w:r w:rsidR="00B33678" w:rsidRPr="00C11589">
        <w:rPr>
          <w:rFonts w:ascii="Times New Roman" w:hAnsi="Times New Roman" w:cs="Times New Roman"/>
          <w:sz w:val="28"/>
          <w:szCs w:val="28"/>
        </w:rPr>
        <w:t xml:space="preserve">, </w:t>
      </w:r>
      <w:r w:rsidRPr="00C11589">
        <w:rPr>
          <w:rFonts w:ascii="Times New Roman" w:hAnsi="Times New Roman" w:cs="Times New Roman"/>
          <w:sz w:val="28"/>
          <w:szCs w:val="28"/>
        </w:rPr>
        <w:t>подготовьте их к стерилизации.</w:t>
      </w:r>
    </w:p>
    <w:p w:rsidR="00105634" w:rsidRPr="00C11589" w:rsidRDefault="00105634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подготовки лабораторной посуды к стерилизации.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постановки реакций агглютинации (латекс-аггютинации), интерпретируйте полученные результаты.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</w:t>
      </w:r>
      <w:r w:rsidRPr="00C11589">
        <w:rPr>
          <w:rFonts w:ascii="Times New Roman" w:hAnsi="Times New Roman" w:cs="Times New Roman"/>
          <w:sz w:val="28"/>
          <w:szCs w:val="28"/>
        </w:rPr>
        <w:t>ориентировочной реакции агглютинации на стекле, интерпретируйте полученные результаты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постановки реакции Видаля, интерпретируйте полученные результаты.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реакции </w:t>
      </w:r>
      <w:r w:rsidRPr="00C11589">
        <w:rPr>
          <w:rFonts w:ascii="Times New Roman" w:hAnsi="Times New Roman" w:cs="Times New Roman"/>
          <w:sz w:val="28"/>
          <w:szCs w:val="28"/>
        </w:rPr>
        <w:t>кольцепреципитации, интерпретируйте полученные результаты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реакции </w:t>
      </w:r>
      <w:r w:rsidRPr="00C11589">
        <w:rPr>
          <w:rFonts w:ascii="Times New Roman" w:hAnsi="Times New Roman" w:cs="Sendnya"/>
          <w:color w:val="000000" w:themeColor="text1"/>
          <w:sz w:val="28"/>
          <w:szCs w:val="28"/>
          <w:lang w:val="en-US" w:bidi="or-IN"/>
        </w:rPr>
        <w:t>Vi</w:t>
      </w: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-гемагглютинации, интерпретируйте полученные результаты.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постановки реакции </w:t>
      </w:r>
      <w:r w:rsidRPr="00C11589">
        <w:rPr>
          <w:rFonts w:ascii="Times New Roman" w:hAnsi="Times New Roman" w:cs="Times New Roman"/>
          <w:sz w:val="28"/>
          <w:szCs w:val="28"/>
        </w:rPr>
        <w:t xml:space="preserve">преципитации в геле на </w:t>
      </w:r>
      <w:proofErr w:type="spellStart"/>
      <w:r w:rsidRPr="00C11589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 xml:space="preserve"> дифтерийной культуры</w:t>
      </w:r>
      <w:r w:rsidR="00131F6B" w:rsidRPr="00C11589">
        <w:rPr>
          <w:rFonts w:ascii="Times New Roman" w:hAnsi="Times New Roman" w:cs="Times New Roman"/>
          <w:sz w:val="28"/>
          <w:szCs w:val="28"/>
        </w:rPr>
        <w:t xml:space="preserve">, </w:t>
      </w: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интерпретируйте полученные результаты.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>Выполните методику (демонстрацию) тест-системы для иммунохроматографического метода, интерпретируйте полученные результаты.</w:t>
      </w:r>
    </w:p>
    <w:p w:rsidR="0053028A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Sendnya"/>
          <w:color w:val="000000" w:themeColor="text1"/>
          <w:sz w:val="28"/>
          <w:szCs w:val="28"/>
          <w:lang w:bidi="or-IN"/>
        </w:rPr>
        <w:t xml:space="preserve">Выполните методику приготовления препарата </w:t>
      </w:r>
      <w:r w:rsidRPr="00C11589">
        <w:rPr>
          <w:rFonts w:ascii="Times New Roman" w:hAnsi="Times New Roman" w:cs="Times New Roman"/>
          <w:sz w:val="28"/>
          <w:szCs w:val="28"/>
        </w:rPr>
        <w:t>из бульонной культуры бактерий</w:t>
      </w:r>
      <w:r w:rsidR="00645F67" w:rsidRPr="00C11589">
        <w:rPr>
          <w:rFonts w:ascii="Times New Roman" w:hAnsi="Times New Roman" w:cs="Times New Roman"/>
          <w:sz w:val="28"/>
          <w:szCs w:val="28"/>
        </w:rPr>
        <w:t xml:space="preserve">, окрасьте </w:t>
      </w:r>
      <w:proofErr w:type="spellStart"/>
      <w:proofErr w:type="gramStart"/>
      <w:r w:rsidRPr="00C11589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>-водным</w:t>
      </w:r>
      <w:proofErr w:type="gramEnd"/>
      <w:r w:rsidRPr="00C11589">
        <w:rPr>
          <w:rFonts w:ascii="Times New Roman" w:hAnsi="Times New Roman" w:cs="Times New Roman"/>
          <w:sz w:val="28"/>
          <w:szCs w:val="28"/>
        </w:rPr>
        <w:t xml:space="preserve"> раствором метиленового синего. Изучите под микроскопом, сформулируйте заключение. </w:t>
      </w:r>
    </w:p>
    <w:p w:rsidR="0053028A" w:rsidRPr="00C11589" w:rsidRDefault="005302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приготовления препарата </w:t>
      </w:r>
      <w:r w:rsidR="00D33E24" w:rsidRPr="00C11589">
        <w:rPr>
          <w:rFonts w:ascii="Times New Roman" w:hAnsi="Times New Roman" w:cs="Times New Roman"/>
          <w:sz w:val="28"/>
          <w:szCs w:val="28"/>
        </w:rPr>
        <w:t>из бульонной культуры бактерий</w:t>
      </w:r>
      <w:r w:rsidR="00D33E24">
        <w:rPr>
          <w:rFonts w:ascii="Times New Roman" w:hAnsi="Times New Roman" w:cs="Times New Roman"/>
          <w:sz w:val="28"/>
          <w:szCs w:val="28"/>
        </w:rPr>
        <w:t xml:space="preserve">, </w:t>
      </w:r>
      <w:r w:rsidR="00D33E24" w:rsidRPr="00C11589">
        <w:rPr>
          <w:rFonts w:ascii="Times New Roman" w:hAnsi="Times New Roman" w:cs="Times New Roman"/>
          <w:sz w:val="28"/>
          <w:szCs w:val="28"/>
        </w:rPr>
        <w:t xml:space="preserve">окрасьте по методу </w:t>
      </w:r>
      <w:proofErr w:type="spellStart"/>
      <w:r w:rsidR="00D33E24" w:rsidRPr="00C11589"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="00D33E24" w:rsidRPr="00C11589">
        <w:rPr>
          <w:rFonts w:ascii="Times New Roman" w:hAnsi="Times New Roman" w:cs="Times New Roman"/>
          <w:sz w:val="28"/>
          <w:szCs w:val="28"/>
        </w:rPr>
        <w:t xml:space="preserve">.  </w:t>
      </w:r>
      <w:r w:rsidRPr="00C11589">
        <w:rPr>
          <w:rFonts w:ascii="Times New Roman" w:hAnsi="Times New Roman" w:cs="Times New Roman"/>
          <w:sz w:val="28"/>
          <w:szCs w:val="28"/>
        </w:rPr>
        <w:t>Изучите под микроскопом, сформулируйте заключение.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приготовления препарата</w:t>
      </w:r>
      <w:r w:rsidR="00D33E24" w:rsidRPr="00D33E24">
        <w:rPr>
          <w:rFonts w:ascii="Times New Roman" w:hAnsi="Times New Roman" w:cs="Times New Roman"/>
          <w:sz w:val="28"/>
          <w:szCs w:val="28"/>
        </w:rPr>
        <w:t xml:space="preserve"> </w:t>
      </w:r>
      <w:r w:rsidR="00D33E24" w:rsidRPr="00C11589">
        <w:rPr>
          <w:rFonts w:ascii="Times New Roman" w:hAnsi="Times New Roman" w:cs="Times New Roman"/>
          <w:sz w:val="28"/>
          <w:szCs w:val="28"/>
        </w:rPr>
        <w:t>из агаровой культуры</w:t>
      </w:r>
      <w:r w:rsidRPr="00C11589">
        <w:rPr>
          <w:rFonts w:ascii="Times New Roman" w:hAnsi="Times New Roman" w:cs="Times New Roman"/>
          <w:sz w:val="28"/>
          <w:szCs w:val="28"/>
        </w:rPr>
        <w:t xml:space="preserve">, окрасьте по методу </w:t>
      </w:r>
      <w:proofErr w:type="spellStart"/>
      <w:r w:rsidRPr="00C11589"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>. Изучите под микроскопом, сформулируйте заключение.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</w:t>
      </w:r>
      <w:r w:rsidR="001740AF">
        <w:rPr>
          <w:rFonts w:ascii="Times New Roman" w:hAnsi="Times New Roman" w:cs="Times New Roman"/>
          <w:sz w:val="28"/>
          <w:szCs w:val="28"/>
        </w:rPr>
        <w:t>одику приготовления препарата из мокроты</w:t>
      </w:r>
      <w:r w:rsidRPr="00C11589">
        <w:rPr>
          <w:rFonts w:ascii="Times New Roman" w:hAnsi="Times New Roman" w:cs="Times New Roman"/>
          <w:sz w:val="28"/>
          <w:szCs w:val="28"/>
        </w:rPr>
        <w:t>, окрасьте по методу Циля-Нильсена. Изучите под микроскопом, сформулируйте заключение.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приготовления препарата из чистой культуры антракоидов, окрасьте по методу Ожешко. Изучите под микроскопом, сформулируйте заключение.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приготовления препарата из агаровой культуры</w:t>
      </w:r>
      <w:r w:rsidR="0017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AF">
        <w:rPr>
          <w:rFonts w:ascii="Times New Roman" w:hAnsi="Times New Roman" w:cs="Times New Roman"/>
          <w:sz w:val="28"/>
          <w:szCs w:val="28"/>
        </w:rPr>
        <w:t>клебсиелл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 xml:space="preserve">, окрасьте по методу </w:t>
      </w:r>
      <w:proofErr w:type="spellStart"/>
      <w:r w:rsidRPr="00C11589">
        <w:rPr>
          <w:rFonts w:ascii="Times New Roman" w:hAnsi="Times New Roman" w:cs="Times New Roman"/>
          <w:sz w:val="28"/>
          <w:szCs w:val="28"/>
        </w:rPr>
        <w:t>Бурри-Гинса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>. Изучите под микроскопом, сформулируйте заключение.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приготовления мазка-отпечатка из биологического материала (слизь из зева), окрасьте щелочным метиленовым синим </w:t>
      </w:r>
      <w:proofErr w:type="spellStart"/>
      <w:r w:rsidRPr="00C11589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  <w:r w:rsidRPr="00C11589">
        <w:rPr>
          <w:rFonts w:ascii="Times New Roman" w:hAnsi="Times New Roman" w:cs="Times New Roman"/>
          <w:sz w:val="28"/>
          <w:szCs w:val="28"/>
        </w:rPr>
        <w:t>. Изучите под микроскопом, сформулируйте заключение.</w:t>
      </w:r>
    </w:p>
    <w:p w:rsidR="00035F88" w:rsidRPr="00A10A80" w:rsidRDefault="00035F88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микроскопию </w:t>
      </w:r>
      <w:r w:rsidR="00A10A80"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Pr="00A10A80">
        <w:rPr>
          <w:rFonts w:ascii="Times New Roman" w:hAnsi="Times New Roman" w:cs="Times New Roman"/>
          <w:sz w:val="28"/>
          <w:szCs w:val="28"/>
        </w:rPr>
        <w:t>препарата</w:t>
      </w:r>
      <w:r w:rsidR="008A38F8" w:rsidRPr="008A38F8">
        <w:rPr>
          <w:rFonts w:ascii="Times New Roman" w:hAnsi="Times New Roman" w:cs="Times New Roman"/>
          <w:sz w:val="28"/>
          <w:szCs w:val="28"/>
        </w:rPr>
        <w:t xml:space="preserve"> </w:t>
      </w:r>
      <w:r w:rsidR="008A38F8">
        <w:rPr>
          <w:rFonts w:ascii="Times New Roman" w:hAnsi="Times New Roman" w:cs="Times New Roman"/>
          <w:sz w:val="28"/>
          <w:szCs w:val="28"/>
        </w:rPr>
        <w:t>гонококка</w:t>
      </w:r>
      <w:r w:rsidR="00A10A80" w:rsidRPr="00A10A80">
        <w:rPr>
          <w:rFonts w:ascii="Times New Roman" w:hAnsi="Times New Roman" w:cs="Times New Roman"/>
          <w:sz w:val="28"/>
          <w:szCs w:val="28"/>
        </w:rPr>
        <w:t>.</w:t>
      </w:r>
    </w:p>
    <w:p w:rsidR="00645F67" w:rsidRPr="00C11589" w:rsidRDefault="00645F67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lastRenderedPageBreak/>
        <w:t>Выполните методику приготовления препарата «раздавленная капля» из агаровой культуры бактерий</w:t>
      </w:r>
      <w:r w:rsidR="00830420" w:rsidRPr="00C11589">
        <w:rPr>
          <w:rFonts w:ascii="Times New Roman" w:hAnsi="Times New Roman" w:cs="Times New Roman"/>
          <w:sz w:val="28"/>
          <w:szCs w:val="28"/>
        </w:rPr>
        <w:t xml:space="preserve">, изучите под микроскопом, сформулируйте заключение. </w:t>
      </w:r>
    </w:p>
    <w:p w:rsidR="004F1712" w:rsidRPr="00C11589" w:rsidRDefault="004F1712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приготовления препарата «висячая капля» из бульонной культуры бактерий, изучите под микроскопом, сформулируйте заключение. </w:t>
      </w:r>
    </w:p>
    <w:p w:rsidR="00830420" w:rsidRPr="00C11589" w:rsidRDefault="004F1712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постановки пробы для определения чувствительности микроорганизмов к антибиотикам диско - диффузионным м</w:t>
      </w:r>
      <w:r w:rsidR="00131F6B" w:rsidRPr="00C11589">
        <w:rPr>
          <w:rFonts w:ascii="Times New Roman" w:hAnsi="Times New Roman" w:cs="Times New Roman"/>
          <w:sz w:val="28"/>
          <w:szCs w:val="28"/>
        </w:rPr>
        <w:t xml:space="preserve">етодом, </w:t>
      </w:r>
      <w:r w:rsidR="005B1AEC" w:rsidRPr="00C11589">
        <w:rPr>
          <w:rFonts w:ascii="Times New Roman" w:hAnsi="Times New Roman" w:cs="Times New Roman"/>
          <w:sz w:val="28"/>
          <w:szCs w:val="28"/>
        </w:rPr>
        <w:t>интерпретируйте полученные результаты.</w:t>
      </w:r>
    </w:p>
    <w:p w:rsidR="005B1AEC" w:rsidRDefault="005B1AEC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посева бульонной культуры на агар в чашке Петри </w:t>
      </w:r>
      <w:r w:rsidR="00253DE5">
        <w:rPr>
          <w:rFonts w:ascii="Times New Roman" w:hAnsi="Times New Roman" w:cs="Times New Roman"/>
          <w:sz w:val="28"/>
          <w:szCs w:val="28"/>
        </w:rPr>
        <w:t>бактериальной петлей</w:t>
      </w:r>
      <w:r w:rsidR="00253DE5" w:rsidRPr="00C11589">
        <w:rPr>
          <w:rFonts w:ascii="Times New Roman" w:hAnsi="Times New Roman" w:cs="Times New Roman"/>
          <w:sz w:val="28"/>
          <w:szCs w:val="28"/>
        </w:rPr>
        <w:t xml:space="preserve"> </w:t>
      </w:r>
      <w:r w:rsidRPr="00C11589">
        <w:rPr>
          <w:rFonts w:ascii="Times New Roman" w:hAnsi="Times New Roman" w:cs="Times New Roman"/>
          <w:sz w:val="28"/>
          <w:szCs w:val="28"/>
        </w:rPr>
        <w:t>штрихом на два сектора.</w:t>
      </w:r>
    </w:p>
    <w:p w:rsidR="001740AF" w:rsidRPr="00C11589" w:rsidRDefault="001740AF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посева чистой культуры на агар в чашке Петри</w:t>
      </w:r>
      <w:r w:rsidR="00253DE5">
        <w:rPr>
          <w:rFonts w:ascii="Times New Roman" w:hAnsi="Times New Roman" w:cs="Times New Roman"/>
          <w:sz w:val="28"/>
          <w:szCs w:val="28"/>
        </w:rPr>
        <w:t xml:space="preserve"> бактериальной петлей</w:t>
      </w:r>
      <w:r w:rsidRPr="00C11589">
        <w:rPr>
          <w:rFonts w:ascii="Times New Roman" w:hAnsi="Times New Roman" w:cs="Times New Roman"/>
          <w:sz w:val="28"/>
          <w:szCs w:val="28"/>
        </w:rPr>
        <w:t xml:space="preserve"> штрихом на четыре сектора.</w:t>
      </w:r>
    </w:p>
    <w:p w:rsidR="00CB4B8A" w:rsidRPr="00035F88" w:rsidRDefault="00CB4B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F88">
        <w:rPr>
          <w:rFonts w:ascii="Times New Roman" w:hAnsi="Times New Roman" w:cs="Times New Roman"/>
          <w:sz w:val="28"/>
          <w:szCs w:val="28"/>
        </w:rPr>
        <w:t xml:space="preserve">Выполните методику посева </w:t>
      </w:r>
      <w:r w:rsidR="00035F88" w:rsidRPr="00035F88">
        <w:rPr>
          <w:rFonts w:ascii="Times New Roman" w:hAnsi="Times New Roman" w:cs="Times New Roman"/>
          <w:sz w:val="28"/>
          <w:szCs w:val="28"/>
        </w:rPr>
        <w:t xml:space="preserve">биологического материала </w:t>
      </w:r>
      <w:r w:rsidRPr="00035F88">
        <w:rPr>
          <w:rFonts w:ascii="Times New Roman" w:hAnsi="Times New Roman" w:cs="Times New Roman"/>
          <w:sz w:val="28"/>
          <w:szCs w:val="28"/>
        </w:rPr>
        <w:t>на агар в чашке Петри шпателем.</w:t>
      </w:r>
    </w:p>
    <w:p w:rsidR="00CB4B8A" w:rsidRPr="00035F88" w:rsidRDefault="00CB4B8A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F88">
        <w:rPr>
          <w:rFonts w:ascii="Times New Roman" w:hAnsi="Times New Roman" w:cs="Times New Roman"/>
          <w:sz w:val="28"/>
          <w:szCs w:val="28"/>
        </w:rPr>
        <w:t xml:space="preserve">Выполните методику посева </w:t>
      </w:r>
      <w:r w:rsidR="00035F88">
        <w:rPr>
          <w:rFonts w:ascii="Times New Roman" w:hAnsi="Times New Roman" w:cs="Times New Roman"/>
          <w:sz w:val="28"/>
          <w:szCs w:val="28"/>
        </w:rPr>
        <w:t xml:space="preserve">бульонной </w:t>
      </w:r>
      <w:r w:rsidRPr="00035F88">
        <w:rPr>
          <w:rFonts w:ascii="Times New Roman" w:hAnsi="Times New Roman" w:cs="Times New Roman"/>
          <w:sz w:val="28"/>
          <w:szCs w:val="28"/>
        </w:rPr>
        <w:t xml:space="preserve">культуры на агар в чашке Петри </w:t>
      </w:r>
      <w:r w:rsidR="00035F88" w:rsidRPr="00035F88">
        <w:rPr>
          <w:rFonts w:ascii="Times New Roman" w:hAnsi="Times New Roman" w:cs="Times New Roman"/>
          <w:sz w:val="28"/>
          <w:szCs w:val="28"/>
        </w:rPr>
        <w:t>«газоном</w:t>
      </w:r>
      <w:r w:rsidRPr="00035F88">
        <w:rPr>
          <w:rFonts w:ascii="Times New Roman" w:hAnsi="Times New Roman" w:cs="Times New Roman"/>
          <w:sz w:val="28"/>
          <w:szCs w:val="28"/>
        </w:rPr>
        <w:t>».</w:t>
      </w:r>
    </w:p>
    <w:p w:rsidR="00035F88" w:rsidRPr="00035F88" w:rsidRDefault="00035F88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F88">
        <w:rPr>
          <w:rFonts w:ascii="Times New Roman" w:hAnsi="Times New Roman" w:cs="Times New Roman"/>
          <w:sz w:val="28"/>
          <w:szCs w:val="28"/>
        </w:rPr>
        <w:t xml:space="preserve">Выполните методику посева </w:t>
      </w:r>
      <w:r w:rsidR="007309F3">
        <w:rPr>
          <w:rFonts w:ascii="Times New Roman" w:hAnsi="Times New Roman" w:cs="Times New Roman"/>
          <w:sz w:val="28"/>
          <w:szCs w:val="28"/>
        </w:rPr>
        <w:t xml:space="preserve">чистой </w:t>
      </w:r>
      <w:r w:rsidRPr="00035F88">
        <w:rPr>
          <w:rFonts w:ascii="Times New Roman" w:hAnsi="Times New Roman" w:cs="Times New Roman"/>
          <w:sz w:val="28"/>
          <w:szCs w:val="28"/>
        </w:rPr>
        <w:t>культуры на агар в чашке Петри</w:t>
      </w:r>
      <w:r w:rsidR="007309F3">
        <w:rPr>
          <w:rFonts w:ascii="Times New Roman" w:hAnsi="Times New Roman" w:cs="Times New Roman"/>
          <w:sz w:val="28"/>
          <w:szCs w:val="28"/>
        </w:rPr>
        <w:t xml:space="preserve"> методом «бляшки»</w:t>
      </w:r>
      <w:r w:rsidRPr="00035F88">
        <w:rPr>
          <w:rFonts w:ascii="Times New Roman" w:hAnsi="Times New Roman" w:cs="Times New Roman"/>
          <w:sz w:val="28"/>
          <w:szCs w:val="28"/>
        </w:rPr>
        <w:t>.</w:t>
      </w:r>
    </w:p>
    <w:p w:rsidR="005B1AEC" w:rsidRPr="00C11589" w:rsidRDefault="005B1AEC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посева культуры, выделенной на дифференциально</w:t>
      </w:r>
      <w:r w:rsidRPr="00035F88">
        <w:rPr>
          <w:rFonts w:ascii="Times New Roman" w:hAnsi="Times New Roman" w:cs="Times New Roman"/>
          <w:b/>
          <w:sz w:val="28"/>
          <w:szCs w:val="28"/>
        </w:rPr>
        <w:t>-</w:t>
      </w:r>
      <w:r w:rsidRPr="00C11589">
        <w:rPr>
          <w:rFonts w:ascii="Times New Roman" w:hAnsi="Times New Roman" w:cs="Times New Roman"/>
          <w:sz w:val="28"/>
          <w:szCs w:val="28"/>
        </w:rPr>
        <w:t xml:space="preserve">диагностической питательной среде, на питательную среду </w:t>
      </w:r>
      <w:proofErr w:type="spellStart"/>
      <w:r w:rsidRPr="00C11589">
        <w:rPr>
          <w:rFonts w:ascii="Times New Roman" w:hAnsi="Times New Roman" w:cs="Times New Roman"/>
          <w:sz w:val="28"/>
          <w:szCs w:val="28"/>
        </w:rPr>
        <w:t>Клиглера</w:t>
      </w:r>
      <w:proofErr w:type="spellEnd"/>
      <w:r w:rsidR="00C0152E">
        <w:rPr>
          <w:rFonts w:ascii="Times New Roman" w:hAnsi="Times New Roman" w:cs="Times New Roman"/>
          <w:sz w:val="28"/>
          <w:szCs w:val="28"/>
        </w:rPr>
        <w:t xml:space="preserve"> и скошенный питательный агар</w:t>
      </w:r>
      <w:r w:rsidRPr="00C11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AF" w:rsidRPr="00C11589" w:rsidRDefault="001740AF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посева чистой культуры</w:t>
      </w:r>
      <w:r w:rsidR="007309F3">
        <w:rPr>
          <w:rFonts w:ascii="Times New Roman" w:hAnsi="Times New Roman" w:cs="Times New Roman"/>
          <w:sz w:val="28"/>
          <w:szCs w:val="28"/>
        </w:rPr>
        <w:t xml:space="preserve"> </w:t>
      </w:r>
      <w:r w:rsidR="00035F88">
        <w:rPr>
          <w:rFonts w:ascii="Times New Roman" w:hAnsi="Times New Roman" w:cs="Times New Roman"/>
          <w:sz w:val="28"/>
          <w:szCs w:val="28"/>
        </w:rPr>
        <w:t>«уколом»</w:t>
      </w:r>
      <w:r w:rsidR="007309F3">
        <w:rPr>
          <w:rFonts w:ascii="Times New Roman" w:hAnsi="Times New Roman" w:cs="Times New Roman"/>
          <w:sz w:val="28"/>
          <w:szCs w:val="28"/>
        </w:rPr>
        <w:t xml:space="preserve"> в столбик </w:t>
      </w:r>
      <w:r w:rsidR="00035F88">
        <w:rPr>
          <w:rFonts w:ascii="Times New Roman" w:hAnsi="Times New Roman" w:cs="Times New Roman"/>
          <w:sz w:val="28"/>
          <w:szCs w:val="28"/>
        </w:rPr>
        <w:t>полужидкого</w:t>
      </w:r>
      <w:r w:rsidRPr="00C11589">
        <w:rPr>
          <w:rFonts w:ascii="Times New Roman" w:hAnsi="Times New Roman" w:cs="Times New Roman"/>
          <w:sz w:val="28"/>
          <w:szCs w:val="28"/>
        </w:rPr>
        <w:t xml:space="preserve"> агар</w:t>
      </w:r>
      <w:r w:rsidR="00035F88">
        <w:rPr>
          <w:rFonts w:ascii="Times New Roman" w:hAnsi="Times New Roman" w:cs="Times New Roman"/>
          <w:sz w:val="28"/>
          <w:szCs w:val="28"/>
        </w:rPr>
        <w:t>а</w:t>
      </w:r>
      <w:r w:rsidRPr="00C1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определение</w:t>
      </w:r>
      <w:r w:rsidRPr="00C11589">
        <w:rPr>
          <w:rFonts w:ascii="Times New Roman" w:hAnsi="Times New Roman" w:cs="Times New Roman"/>
          <w:sz w:val="28"/>
          <w:szCs w:val="28"/>
        </w:rPr>
        <w:t xml:space="preserve"> подвижности микроорганизмов, интерпретируйте полученные результаты. </w:t>
      </w:r>
    </w:p>
    <w:p w:rsidR="00825DE0" w:rsidRPr="00C11589" w:rsidRDefault="001740AF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посева </w:t>
      </w:r>
      <w:r w:rsidR="00825DE0" w:rsidRPr="00C11589">
        <w:rPr>
          <w:rFonts w:ascii="Times New Roman" w:hAnsi="Times New Roman" w:cs="Times New Roman"/>
          <w:sz w:val="28"/>
          <w:szCs w:val="28"/>
        </w:rPr>
        <w:t>чистой культуры с целью изучения ее биохимических свойств.</w:t>
      </w:r>
    </w:p>
    <w:p w:rsidR="00825DE0" w:rsidRPr="00C11589" w:rsidRDefault="00825DE0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посева биологического материала по Шукевичу.</w:t>
      </w:r>
    </w:p>
    <w:p w:rsidR="00825DE0" w:rsidRPr="00C11589" w:rsidRDefault="00825DE0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посева биологического материала (слизь из носа) </w:t>
      </w:r>
      <w:r w:rsidR="00035F88">
        <w:rPr>
          <w:rFonts w:ascii="Times New Roman" w:hAnsi="Times New Roman" w:cs="Times New Roman"/>
          <w:sz w:val="28"/>
          <w:szCs w:val="28"/>
        </w:rPr>
        <w:t xml:space="preserve">тампоном </w:t>
      </w:r>
      <w:r w:rsidRPr="00C11589">
        <w:rPr>
          <w:rFonts w:ascii="Times New Roman" w:hAnsi="Times New Roman" w:cs="Times New Roman"/>
          <w:sz w:val="28"/>
          <w:szCs w:val="28"/>
        </w:rPr>
        <w:t>на питательную среду.</w:t>
      </w:r>
    </w:p>
    <w:p w:rsidR="00825DE0" w:rsidRPr="00C11589" w:rsidRDefault="00825DE0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 xml:space="preserve">Выполните методику постановки анаэробного сбраживания маннита для видовой идентификации стафилококков, интерпретируйте </w:t>
      </w:r>
      <w:r w:rsidR="00131F6B" w:rsidRPr="00C11589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C11589">
        <w:rPr>
          <w:rFonts w:ascii="Times New Roman" w:hAnsi="Times New Roman" w:cs="Times New Roman"/>
          <w:sz w:val="28"/>
          <w:szCs w:val="28"/>
        </w:rPr>
        <w:t>результаты.</w:t>
      </w:r>
    </w:p>
    <w:p w:rsidR="00131F6B" w:rsidRPr="00C11589" w:rsidRDefault="00131F6B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sz w:val="28"/>
          <w:szCs w:val="28"/>
        </w:rPr>
        <w:t>Выполните методику постановки реакции плазмокоагуляции для видовой идентификации стафилококков, интерпретируйте полученные результаты.</w:t>
      </w:r>
    </w:p>
    <w:p w:rsidR="00035F88" w:rsidRDefault="00131F6B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F88">
        <w:rPr>
          <w:rFonts w:ascii="Times New Roman" w:hAnsi="Times New Roman" w:cs="Times New Roman"/>
          <w:sz w:val="28"/>
          <w:szCs w:val="28"/>
        </w:rPr>
        <w:t xml:space="preserve">Выполните методику посева биологического материала (слизь из зева) </w:t>
      </w:r>
      <w:r w:rsidR="007309F3">
        <w:rPr>
          <w:rFonts w:ascii="Times New Roman" w:hAnsi="Times New Roman" w:cs="Times New Roman"/>
          <w:sz w:val="28"/>
          <w:szCs w:val="28"/>
        </w:rPr>
        <w:t>тампоном метода</w:t>
      </w:r>
      <w:r w:rsidR="00035F88">
        <w:rPr>
          <w:rFonts w:ascii="Times New Roman" w:hAnsi="Times New Roman" w:cs="Times New Roman"/>
          <w:sz w:val="28"/>
          <w:szCs w:val="28"/>
        </w:rPr>
        <w:t>м</w:t>
      </w:r>
      <w:r w:rsidR="007309F3">
        <w:rPr>
          <w:rFonts w:ascii="Times New Roman" w:hAnsi="Times New Roman" w:cs="Times New Roman"/>
          <w:sz w:val="28"/>
          <w:szCs w:val="28"/>
        </w:rPr>
        <w:t>и</w:t>
      </w:r>
      <w:r w:rsidR="00035F88">
        <w:rPr>
          <w:rFonts w:ascii="Times New Roman" w:hAnsi="Times New Roman" w:cs="Times New Roman"/>
          <w:sz w:val="28"/>
          <w:szCs w:val="28"/>
        </w:rPr>
        <w:t xml:space="preserve"> «опускания» и «отмывания» </w:t>
      </w:r>
      <w:r w:rsidRPr="00035F88">
        <w:rPr>
          <w:rFonts w:ascii="Times New Roman" w:hAnsi="Times New Roman" w:cs="Times New Roman"/>
          <w:sz w:val="28"/>
          <w:szCs w:val="28"/>
        </w:rPr>
        <w:t>на жидкую питательную среду</w:t>
      </w:r>
      <w:r w:rsidR="00035F88">
        <w:rPr>
          <w:rFonts w:ascii="Times New Roman" w:hAnsi="Times New Roman" w:cs="Times New Roman"/>
          <w:sz w:val="28"/>
          <w:szCs w:val="28"/>
        </w:rPr>
        <w:t>.</w:t>
      </w:r>
      <w:r w:rsidRPr="0003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55" w:rsidRPr="00035F88" w:rsidRDefault="00E66A55" w:rsidP="00056540">
      <w:pPr>
        <w:pStyle w:val="a3"/>
        <w:numPr>
          <w:ilvl w:val="0"/>
          <w:numId w:val="15"/>
        </w:numPr>
        <w:spacing w:after="0" w:line="31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F88">
        <w:rPr>
          <w:rFonts w:ascii="Times New Roman" w:hAnsi="Times New Roman" w:cs="Times New Roman"/>
          <w:sz w:val="28"/>
          <w:szCs w:val="28"/>
        </w:rPr>
        <w:t>Выполните методику определения ферментативных свойств микроорганизмов на коротком «пестром» ряду Г</w:t>
      </w:r>
      <w:bookmarkStart w:id="0" w:name="_GoBack"/>
      <w:bookmarkEnd w:id="0"/>
      <w:r w:rsidRPr="00035F88">
        <w:rPr>
          <w:rFonts w:ascii="Times New Roman" w:hAnsi="Times New Roman" w:cs="Times New Roman"/>
          <w:sz w:val="28"/>
          <w:szCs w:val="28"/>
        </w:rPr>
        <w:t>исса.</w:t>
      </w:r>
    </w:p>
    <w:sectPr w:rsidR="00E66A55" w:rsidRPr="00035F88" w:rsidSect="000565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4FC"/>
    <w:multiLevelType w:val="hybridMultilevel"/>
    <w:tmpl w:val="FFD2B17E"/>
    <w:lvl w:ilvl="0" w:tplc="362E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C522F"/>
    <w:multiLevelType w:val="hybridMultilevel"/>
    <w:tmpl w:val="15C6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463F69"/>
    <w:multiLevelType w:val="hybridMultilevel"/>
    <w:tmpl w:val="75DCD48E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9E3801"/>
    <w:multiLevelType w:val="hybridMultilevel"/>
    <w:tmpl w:val="18A0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3C1"/>
    <w:multiLevelType w:val="hybridMultilevel"/>
    <w:tmpl w:val="43988C5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931"/>
    <w:multiLevelType w:val="hybridMultilevel"/>
    <w:tmpl w:val="25B8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69B8"/>
    <w:multiLevelType w:val="hybridMultilevel"/>
    <w:tmpl w:val="79F2DE98"/>
    <w:lvl w:ilvl="0" w:tplc="84B245A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A2116"/>
    <w:multiLevelType w:val="hybridMultilevel"/>
    <w:tmpl w:val="A47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32C"/>
    <w:multiLevelType w:val="hybridMultilevel"/>
    <w:tmpl w:val="8BAE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05394"/>
    <w:multiLevelType w:val="hybridMultilevel"/>
    <w:tmpl w:val="E86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4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E2D"/>
    <w:rsid w:val="00003595"/>
    <w:rsid w:val="0001789C"/>
    <w:rsid w:val="00017C77"/>
    <w:rsid w:val="00035586"/>
    <w:rsid w:val="00035F88"/>
    <w:rsid w:val="00040B7D"/>
    <w:rsid w:val="00047BA3"/>
    <w:rsid w:val="00056540"/>
    <w:rsid w:val="00061BDA"/>
    <w:rsid w:val="0006256B"/>
    <w:rsid w:val="000668E1"/>
    <w:rsid w:val="0008424B"/>
    <w:rsid w:val="000844D0"/>
    <w:rsid w:val="000909C8"/>
    <w:rsid w:val="00094CE3"/>
    <w:rsid w:val="000B6646"/>
    <w:rsid w:val="000C2B34"/>
    <w:rsid w:val="000D23C6"/>
    <w:rsid w:val="000D78C9"/>
    <w:rsid w:val="000E0E8D"/>
    <w:rsid w:val="000E446B"/>
    <w:rsid w:val="000E5142"/>
    <w:rsid w:val="000E6AD7"/>
    <w:rsid w:val="000F4020"/>
    <w:rsid w:val="000F77F1"/>
    <w:rsid w:val="00105634"/>
    <w:rsid w:val="00105CA1"/>
    <w:rsid w:val="0010714C"/>
    <w:rsid w:val="001078E9"/>
    <w:rsid w:val="0011793B"/>
    <w:rsid w:val="001256B4"/>
    <w:rsid w:val="00125D14"/>
    <w:rsid w:val="00131F6B"/>
    <w:rsid w:val="00146980"/>
    <w:rsid w:val="0015266E"/>
    <w:rsid w:val="001541CD"/>
    <w:rsid w:val="001632F1"/>
    <w:rsid w:val="00164DDC"/>
    <w:rsid w:val="0016574B"/>
    <w:rsid w:val="001740AF"/>
    <w:rsid w:val="0018503C"/>
    <w:rsid w:val="0019456E"/>
    <w:rsid w:val="0019722A"/>
    <w:rsid w:val="001A0409"/>
    <w:rsid w:val="001B51D8"/>
    <w:rsid w:val="001D4CC0"/>
    <w:rsid w:val="001D7743"/>
    <w:rsid w:val="001E4E2D"/>
    <w:rsid w:val="00211613"/>
    <w:rsid w:val="0021560C"/>
    <w:rsid w:val="00225B6C"/>
    <w:rsid w:val="00226F3E"/>
    <w:rsid w:val="0023008E"/>
    <w:rsid w:val="00237CF4"/>
    <w:rsid w:val="00245C16"/>
    <w:rsid w:val="00250892"/>
    <w:rsid w:val="0025360E"/>
    <w:rsid w:val="00253DE5"/>
    <w:rsid w:val="00255B43"/>
    <w:rsid w:val="00257DF3"/>
    <w:rsid w:val="002613C0"/>
    <w:rsid w:val="00262EFA"/>
    <w:rsid w:val="002653B2"/>
    <w:rsid w:val="0029158E"/>
    <w:rsid w:val="002A3CE9"/>
    <w:rsid w:val="002A6B3F"/>
    <w:rsid w:val="002B046E"/>
    <w:rsid w:val="002B0FA4"/>
    <w:rsid w:val="002D51D4"/>
    <w:rsid w:val="002E23AE"/>
    <w:rsid w:val="002E2B17"/>
    <w:rsid w:val="002E4479"/>
    <w:rsid w:val="002F3865"/>
    <w:rsid w:val="003163A2"/>
    <w:rsid w:val="00331248"/>
    <w:rsid w:val="00337A49"/>
    <w:rsid w:val="00341CAD"/>
    <w:rsid w:val="00344F8C"/>
    <w:rsid w:val="00345C30"/>
    <w:rsid w:val="00355B15"/>
    <w:rsid w:val="0036115B"/>
    <w:rsid w:val="003637ED"/>
    <w:rsid w:val="00363D21"/>
    <w:rsid w:val="003676A4"/>
    <w:rsid w:val="00374569"/>
    <w:rsid w:val="00377790"/>
    <w:rsid w:val="00393CBA"/>
    <w:rsid w:val="003A3DAD"/>
    <w:rsid w:val="003A4B82"/>
    <w:rsid w:val="003C0B7C"/>
    <w:rsid w:val="003E0BCD"/>
    <w:rsid w:val="003E3557"/>
    <w:rsid w:val="003F5EF7"/>
    <w:rsid w:val="00407D48"/>
    <w:rsid w:val="00416120"/>
    <w:rsid w:val="0042715E"/>
    <w:rsid w:val="00437BD7"/>
    <w:rsid w:val="00446E44"/>
    <w:rsid w:val="0044732E"/>
    <w:rsid w:val="00447651"/>
    <w:rsid w:val="00462F74"/>
    <w:rsid w:val="004638D9"/>
    <w:rsid w:val="00467809"/>
    <w:rsid w:val="00470A90"/>
    <w:rsid w:val="004843F1"/>
    <w:rsid w:val="004872DD"/>
    <w:rsid w:val="0048754B"/>
    <w:rsid w:val="00487E2D"/>
    <w:rsid w:val="004A7ABD"/>
    <w:rsid w:val="004B2FA4"/>
    <w:rsid w:val="004C10D2"/>
    <w:rsid w:val="004C4C4A"/>
    <w:rsid w:val="004D0FDC"/>
    <w:rsid w:val="004D30BF"/>
    <w:rsid w:val="004D6ABE"/>
    <w:rsid w:val="004E09D8"/>
    <w:rsid w:val="004E1BB9"/>
    <w:rsid w:val="004E6002"/>
    <w:rsid w:val="004F1712"/>
    <w:rsid w:val="004F6019"/>
    <w:rsid w:val="005005F7"/>
    <w:rsid w:val="0050071B"/>
    <w:rsid w:val="005123FA"/>
    <w:rsid w:val="0053028A"/>
    <w:rsid w:val="0053664F"/>
    <w:rsid w:val="00540066"/>
    <w:rsid w:val="0055219C"/>
    <w:rsid w:val="00554CC5"/>
    <w:rsid w:val="00554EF8"/>
    <w:rsid w:val="005625C5"/>
    <w:rsid w:val="005677AD"/>
    <w:rsid w:val="00572A96"/>
    <w:rsid w:val="00574008"/>
    <w:rsid w:val="00575D76"/>
    <w:rsid w:val="00575FEF"/>
    <w:rsid w:val="00576EF8"/>
    <w:rsid w:val="0059226F"/>
    <w:rsid w:val="00594318"/>
    <w:rsid w:val="00595B0B"/>
    <w:rsid w:val="005A1ED3"/>
    <w:rsid w:val="005B1AEC"/>
    <w:rsid w:val="005B5A1F"/>
    <w:rsid w:val="005D2064"/>
    <w:rsid w:val="005D47BC"/>
    <w:rsid w:val="005D654C"/>
    <w:rsid w:val="005D7C75"/>
    <w:rsid w:val="005F0CA2"/>
    <w:rsid w:val="005F1566"/>
    <w:rsid w:val="005F4C7B"/>
    <w:rsid w:val="005F626D"/>
    <w:rsid w:val="006031C5"/>
    <w:rsid w:val="006104E1"/>
    <w:rsid w:val="00610EB5"/>
    <w:rsid w:val="006113E7"/>
    <w:rsid w:val="006126EF"/>
    <w:rsid w:val="00614C87"/>
    <w:rsid w:val="006223A4"/>
    <w:rsid w:val="00631688"/>
    <w:rsid w:val="00636B78"/>
    <w:rsid w:val="006430C0"/>
    <w:rsid w:val="006434A5"/>
    <w:rsid w:val="00644F2D"/>
    <w:rsid w:val="00645F67"/>
    <w:rsid w:val="006548C1"/>
    <w:rsid w:val="006735A7"/>
    <w:rsid w:val="0068141D"/>
    <w:rsid w:val="0069336F"/>
    <w:rsid w:val="00694CFC"/>
    <w:rsid w:val="006B29E2"/>
    <w:rsid w:val="006B4332"/>
    <w:rsid w:val="006C7638"/>
    <w:rsid w:val="006D2AB0"/>
    <w:rsid w:val="006D6E69"/>
    <w:rsid w:val="006E275E"/>
    <w:rsid w:val="006F4364"/>
    <w:rsid w:val="006F5446"/>
    <w:rsid w:val="00710F03"/>
    <w:rsid w:val="00711842"/>
    <w:rsid w:val="00713657"/>
    <w:rsid w:val="00726BB3"/>
    <w:rsid w:val="007279A4"/>
    <w:rsid w:val="007309F3"/>
    <w:rsid w:val="007400E3"/>
    <w:rsid w:val="00742A97"/>
    <w:rsid w:val="007475BC"/>
    <w:rsid w:val="00751EB7"/>
    <w:rsid w:val="00753B0C"/>
    <w:rsid w:val="007610E0"/>
    <w:rsid w:val="0076478C"/>
    <w:rsid w:val="00766C16"/>
    <w:rsid w:val="00772E1F"/>
    <w:rsid w:val="00774A1F"/>
    <w:rsid w:val="007760EC"/>
    <w:rsid w:val="00784851"/>
    <w:rsid w:val="00786725"/>
    <w:rsid w:val="0078682B"/>
    <w:rsid w:val="00793325"/>
    <w:rsid w:val="00793E98"/>
    <w:rsid w:val="00794D0B"/>
    <w:rsid w:val="00795FF8"/>
    <w:rsid w:val="007A2F34"/>
    <w:rsid w:val="007A399F"/>
    <w:rsid w:val="007B5D2D"/>
    <w:rsid w:val="007C31F8"/>
    <w:rsid w:val="007D28AF"/>
    <w:rsid w:val="007D5384"/>
    <w:rsid w:val="007D651D"/>
    <w:rsid w:val="007E0E2F"/>
    <w:rsid w:val="007E53D6"/>
    <w:rsid w:val="007E5C47"/>
    <w:rsid w:val="007F1EC8"/>
    <w:rsid w:val="00807F75"/>
    <w:rsid w:val="0081080A"/>
    <w:rsid w:val="00825DE0"/>
    <w:rsid w:val="00830420"/>
    <w:rsid w:val="00830879"/>
    <w:rsid w:val="00832051"/>
    <w:rsid w:val="0083662E"/>
    <w:rsid w:val="008458ED"/>
    <w:rsid w:val="00847D90"/>
    <w:rsid w:val="00850595"/>
    <w:rsid w:val="00864BC9"/>
    <w:rsid w:val="00864CEB"/>
    <w:rsid w:val="00890D82"/>
    <w:rsid w:val="00891F1D"/>
    <w:rsid w:val="008A01C0"/>
    <w:rsid w:val="008A0718"/>
    <w:rsid w:val="008A38F8"/>
    <w:rsid w:val="008A3CF4"/>
    <w:rsid w:val="008A44ED"/>
    <w:rsid w:val="008B018C"/>
    <w:rsid w:val="008B1CA7"/>
    <w:rsid w:val="008C147C"/>
    <w:rsid w:val="008C52A6"/>
    <w:rsid w:val="008C6C6E"/>
    <w:rsid w:val="008C7DCC"/>
    <w:rsid w:val="008D392F"/>
    <w:rsid w:val="008D6225"/>
    <w:rsid w:val="008E5DB7"/>
    <w:rsid w:val="008F5FC7"/>
    <w:rsid w:val="00915EDE"/>
    <w:rsid w:val="00916053"/>
    <w:rsid w:val="00923552"/>
    <w:rsid w:val="0092475E"/>
    <w:rsid w:val="00926A47"/>
    <w:rsid w:val="009274D1"/>
    <w:rsid w:val="00936CD1"/>
    <w:rsid w:val="009418D4"/>
    <w:rsid w:val="0096349B"/>
    <w:rsid w:val="00971ED7"/>
    <w:rsid w:val="00973B10"/>
    <w:rsid w:val="00976E0B"/>
    <w:rsid w:val="00986EA1"/>
    <w:rsid w:val="00991486"/>
    <w:rsid w:val="009A22CD"/>
    <w:rsid w:val="009A32FF"/>
    <w:rsid w:val="009A3E77"/>
    <w:rsid w:val="009A6358"/>
    <w:rsid w:val="009B4709"/>
    <w:rsid w:val="009B7807"/>
    <w:rsid w:val="009C1F2E"/>
    <w:rsid w:val="009C7491"/>
    <w:rsid w:val="009D7629"/>
    <w:rsid w:val="009E2431"/>
    <w:rsid w:val="009E4E6C"/>
    <w:rsid w:val="009E54E7"/>
    <w:rsid w:val="009F2CF6"/>
    <w:rsid w:val="00A01408"/>
    <w:rsid w:val="00A03F96"/>
    <w:rsid w:val="00A10A80"/>
    <w:rsid w:val="00A12315"/>
    <w:rsid w:val="00A126C6"/>
    <w:rsid w:val="00A163FB"/>
    <w:rsid w:val="00A16419"/>
    <w:rsid w:val="00A1713E"/>
    <w:rsid w:val="00A20162"/>
    <w:rsid w:val="00A206FA"/>
    <w:rsid w:val="00A216C7"/>
    <w:rsid w:val="00A22599"/>
    <w:rsid w:val="00A300BE"/>
    <w:rsid w:val="00A31EF9"/>
    <w:rsid w:val="00A43A97"/>
    <w:rsid w:val="00A52770"/>
    <w:rsid w:val="00A536A2"/>
    <w:rsid w:val="00A6346F"/>
    <w:rsid w:val="00A67CDD"/>
    <w:rsid w:val="00A737EB"/>
    <w:rsid w:val="00A75CC3"/>
    <w:rsid w:val="00A81F06"/>
    <w:rsid w:val="00A830DA"/>
    <w:rsid w:val="00A864EA"/>
    <w:rsid w:val="00A95D5A"/>
    <w:rsid w:val="00AA0490"/>
    <w:rsid w:val="00AA6B5B"/>
    <w:rsid w:val="00AA7CDA"/>
    <w:rsid w:val="00AB0456"/>
    <w:rsid w:val="00AB1197"/>
    <w:rsid w:val="00AC3AD0"/>
    <w:rsid w:val="00AC4555"/>
    <w:rsid w:val="00B03004"/>
    <w:rsid w:val="00B14093"/>
    <w:rsid w:val="00B20675"/>
    <w:rsid w:val="00B30A35"/>
    <w:rsid w:val="00B30D79"/>
    <w:rsid w:val="00B33678"/>
    <w:rsid w:val="00B4249F"/>
    <w:rsid w:val="00B43F60"/>
    <w:rsid w:val="00B66858"/>
    <w:rsid w:val="00B7046D"/>
    <w:rsid w:val="00B757EA"/>
    <w:rsid w:val="00B86FA5"/>
    <w:rsid w:val="00B9613A"/>
    <w:rsid w:val="00B96383"/>
    <w:rsid w:val="00BA70FB"/>
    <w:rsid w:val="00BB4AFE"/>
    <w:rsid w:val="00BB6936"/>
    <w:rsid w:val="00BC19F7"/>
    <w:rsid w:val="00BD3F0B"/>
    <w:rsid w:val="00BD436E"/>
    <w:rsid w:val="00BD79E0"/>
    <w:rsid w:val="00BE08B4"/>
    <w:rsid w:val="00BE55B5"/>
    <w:rsid w:val="00BE5B84"/>
    <w:rsid w:val="00C0152E"/>
    <w:rsid w:val="00C11589"/>
    <w:rsid w:val="00C16E40"/>
    <w:rsid w:val="00C1749E"/>
    <w:rsid w:val="00C367E4"/>
    <w:rsid w:val="00C36B6B"/>
    <w:rsid w:val="00C406B8"/>
    <w:rsid w:val="00C47F56"/>
    <w:rsid w:val="00C64808"/>
    <w:rsid w:val="00C6677E"/>
    <w:rsid w:val="00C700FA"/>
    <w:rsid w:val="00C8271D"/>
    <w:rsid w:val="00C85DD9"/>
    <w:rsid w:val="00C90482"/>
    <w:rsid w:val="00CA406D"/>
    <w:rsid w:val="00CB1957"/>
    <w:rsid w:val="00CB47E6"/>
    <w:rsid w:val="00CB4B8A"/>
    <w:rsid w:val="00CB68BD"/>
    <w:rsid w:val="00CC4752"/>
    <w:rsid w:val="00CD5503"/>
    <w:rsid w:val="00CE798D"/>
    <w:rsid w:val="00CF17DA"/>
    <w:rsid w:val="00CF580B"/>
    <w:rsid w:val="00CF67BA"/>
    <w:rsid w:val="00D004C3"/>
    <w:rsid w:val="00D14595"/>
    <w:rsid w:val="00D31342"/>
    <w:rsid w:val="00D33E24"/>
    <w:rsid w:val="00D34960"/>
    <w:rsid w:val="00D525EE"/>
    <w:rsid w:val="00D54D5F"/>
    <w:rsid w:val="00D61FEA"/>
    <w:rsid w:val="00D741AF"/>
    <w:rsid w:val="00D76B43"/>
    <w:rsid w:val="00D825CF"/>
    <w:rsid w:val="00D93636"/>
    <w:rsid w:val="00DA7793"/>
    <w:rsid w:val="00DB6D57"/>
    <w:rsid w:val="00DB7A98"/>
    <w:rsid w:val="00DC1CD1"/>
    <w:rsid w:val="00DC5151"/>
    <w:rsid w:val="00DC711B"/>
    <w:rsid w:val="00DD74D9"/>
    <w:rsid w:val="00DE50F9"/>
    <w:rsid w:val="00DE761D"/>
    <w:rsid w:val="00DF194D"/>
    <w:rsid w:val="00E14517"/>
    <w:rsid w:val="00E17285"/>
    <w:rsid w:val="00E452F0"/>
    <w:rsid w:val="00E45813"/>
    <w:rsid w:val="00E5613A"/>
    <w:rsid w:val="00E602CE"/>
    <w:rsid w:val="00E64FEE"/>
    <w:rsid w:val="00E66A55"/>
    <w:rsid w:val="00E7248E"/>
    <w:rsid w:val="00E829B2"/>
    <w:rsid w:val="00EA76D4"/>
    <w:rsid w:val="00EB54A9"/>
    <w:rsid w:val="00EC24FA"/>
    <w:rsid w:val="00EC79B7"/>
    <w:rsid w:val="00ED3030"/>
    <w:rsid w:val="00ED451A"/>
    <w:rsid w:val="00ED6A00"/>
    <w:rsid w:val="00EE58B9"/>
    <w:rsid w:val="00EE5A62"/>
    <w:rsid w:val="00F028B7"/>
    <w:rsid w:val="00F0343D"/>
    <w:rsid w:val="00F1448F"/>
    <w:rsid w:val="00F172F8"/>
    <w:rsid w:val="00F20882"/>
    <w:rsid w:val="00F26C6B"/>
    <w:rsid w:val="00F34EA6"/>
    <w:rsid w:val="00F44D78"/>
    <w:rsid w:val="00F53132"/>
    <w:rsid w:val="00F54E0A"/>
    <w:rsid w:val="00F57F3B"/>
    <w:rsid w:val="00F60B29"/>
    <w:rsid w:val="00F66047"/>
    <w:rsid w:val="00F66CBB"/>
    <w:rsid w:val="00F67E6F"/>
    <w:rsid w:val="00F70DC3"/>
    <w:rsid w:val="00F71C82"/>
    <w:rsid w:val="00F72F55"/>
    <w:rsid w:val="00F755DA"/>
    <w:rsid w:val="00F807D3"/>
    <w:rsid w:val="00F83F4E"/>
    <w:rsid w:val="00FA39CA"/>
    <w:rsid w:val="00FB05A2"/>
    <w:rsid w:val="00FB09C0"/>
    <w:rsid w:val="00FB4E66"/>
    <w:rsid w:val="00FB7B17"/>
    <w:rsid w:val="00FC0663"/>
    <w:rsid w:val="00FC458A"/>
    <w:rsid w:val="00FC4F38"/>
    <w:rsid w:val="00FC7D27"/>
    <w:rsid w:val="00FD74E9"/>
    <w:rsid w:val="00FE3E07"/>
    <w:rsid w:val="00FF009B"/>
    <w:rsid w:val="00FF02C2"/>
    <w:rsid w:val="00FF089D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F49E4-DA75-43BE-90DE-E48177A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F"/>
  </w:style>
  <w:style w:type="paragraph" w:styleId="2">
    <w:name w:val="heading 2"/>
    <w:basedOn w:val="a"/>
    <w:next w:val="a"/>
    <w:link w:val="20"/>
    <w:qFormat/>
    <w:rsid w:val="00A95D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57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757EA"/>
    <w:pPr>
      <w:keepNext/>
      <w:spacing w:after="0" w:line="240" w:lineRule="auto"/>
      <w:ind w:left="426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757E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D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6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D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90482"/>
    <w:pPr>
      <w:spacing w:after="0" w:line="240" w:lineRule="auto"/>
      <w:jc w:val="center"/>
      <w:outlineLvl w:val="0"/>
    </w:pPr>
    <w:rPr>
      <w:rFonts w:ascii="Times New Roman" w:eastAsia="Times New Roman" w:hAnsi="Times New Roman" w:cs="Sendnya"/>
      <w:b/>
      <w:bCs/>
      <w:sz w:val="28"/>
      <w:szCs w:val="28"/>
      <w:lang w:bidi="or-IN"/>
    </w:rPr>
  </w:style>
  <w:style w:type="character" w:customStyle="1" w:styleId="a7">
    <w:name w:val="Название Знак"/>
    <w:basedOn w:val="a0"/>
    <w:link w:val="a6"/>
    <w:rsid w:val="00C90482"/>
    <w:rPr>
      <w:rFonts w:ascii="Times New Roman" w:eastAsia="Times New Roman" w:hAnsi="Times New Roman" w:cs="Sendnya"/>
      <w:b/>
      <w:bCs/>
      <w:sz w:val="28"/>
      <w:szCs w:val="28"/>
      <w:lang w:bidi="or-IN"/>
    </w:rPr>
  </w:style>
  <w:style w:type="paragraph" w:styleId="a8">
    <w:name w:val="Body Text Indent"/>
    <w:basedOn w:val="a"/>
    <w:link w:val="a9"/>
    <w:uiPriority w:val="99"/>
    <w:semiHidden/>
    <w:unhideWhenUsed/>
    <w:rsid w:val="000F4020"/>
    <w:pPr>
      <w:spacing w:after="120" w:line="240" w:lineRule="auto"/>
      <w:ind w:left="283"/>
    </w:pPr>
    <w:rPr>
      <w:rFonts w:ascii="Times New Roman" w:eastAsia="Times New Roman" w:hAnsi="Times New Roman" w:cs="Sendnya"/>
      <w:sz w:val="24"/>
      <w:szCs w:val="24"/>
      <w:lang w:bidi="or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4020"/>
    <w:rPr>
      <w:rFonts w:ascii="Times New Roman" w:eastAsia="Times New Roman" w:hAnsi="Times New Roman" w:cs="Sendnya"/>
      <w:sz w:val="24"/>
      <w:szCs w:val="24"/>
      <w:lang w:bidi="or-IN"/>
    </w:rPr>
  </w:style>
  <w:style w:type="character" w:customStyle="1" w:styleId="50">
    <w:name w:val="Заголовок 5 Знак"/>
    <w:basedOn w:val="a0"/>
    <w:link w:val="5"/>
    <w:semiHidden/>
    <w:rsid w:val="00B757E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B757EA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B757EA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semiHidden/>
    <w:unhideWhenUsed/>
    <w:rsid w:val="00B75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B757E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757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757E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B757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757E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B757EA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757E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B75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525-CC40-410D-B896-6C9630BB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МДД</cp:lastModifiedBy>
  <cp:revision>205</cp:revision>
  <cp:lastPrinted>2023-03-21T09:59:00Z</cp:lastPrinted>
  <dcterms:created xsi:type="dcterms:W3CDTF">2008-04-18T18:37:00Z</dcterms:created>
  <dcterms:modified xsi:type="dcterms:W3CDTF">2023-06-12T13:31:00Z</dcterms:modified>
</cp:coreProperties>
</file>